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D69" w:rsidRPr="00F76D69" w:rsidRDefault="00F76D69" w:rsidP="00F76D69">
      <w:pPr>
        <w:spacing w:after="0" w:line="240" w:lineRule="auto"/>
        <w:textAlignment w:val="baseline"/>
        <w:rPr>
          <w:rFonts w:ascii="Times New Roman" w:eastAsia="Times New Roman" w:hAnsi="Times New Roman" w:cs="Times New Roman"/>
          <w:b/>
          <w:sz w:val="36"/>
          <w:szCs w:val="36"/>
        </w:rPr>
      </w:pPr>
      <w:r w:rsidRPr="00F76D69">
        <w:rPr>
          <w:rFonts w:ascii="Times New Roman" w:eastAsia="Times New Roman" w:hAnsi="Times New Roman" w:cs="Times New Roman"/>
          <w:b/>
          <w:sz w:val="36"/>
          <w:szCs w:val="36"/>
        </w:rPr>
        <w:t>Garland Elementary School 2019-2020 Land Trust Plan</w:t>
      </w:r>
    </w:p>
    <w:p w:rsidR="00F76D69" w:rsidRPr="00F76D69" w:rsidRDefault="00F76D69" w:rsidP="00F76D69">
      <w:pPr>
        <w:spacing w:after="0" w:line="240" w:lineRule="auto"/>
        <w:textAlignment w:val="baseline"/>
        <w:rPr>
          <w:rFonts w:ascii="Times New Roman" w:eastAsia="Times New Roman" w:hAnsi="Times New Roman" w:cs="Times New Roman"/>
          <w:b/>
          <w:sz w:val="36"/>
          <w:szCs w:val="36"/>
        </w:rPr>
      </w:pPr>
    </w:p>
    <w:p w:rsidR="00F76D69" w:rsidRPr="00F76D69" w:rsidRDefault="00F76D69" w:rsidP="00F76D69">
      <w:pPr>
        <w:spacing w:after="0" w:line="240" w:lineRule="auto"/>
        <w:textAlignment w:val="baseline"/>
        <w:rPr>
          <w:rFonts w:ascii="Times New Roman" w:eastAsia="Times New Roman" w:hAnsi="Times New Roman" w:cs="Times New Roman"/>
          <w:sz w:val="24"/>
          <w:szCs w:val="24"/>
        </w:rPr>
      </w:pPr>
      <w:r w:rsidRPr="00F76D69">
        <w:rPr>
          <w:rFonts w:ascii="Times New Roman" w:eastAsia="Times New Roman" w:hAnsi="Times New Roman" w:cs="Times New Roman"/>
          <w:sz w:val="24"/>
          <w:szCs w:val="24"/>
        </w:rPr>
        <w:t>Our goals are linked to end of year DIBELS scores. At the end of the year last year, (2017-2018 school year) Garland achieved the following scores on the DIBELS assessment: Kindergarten 84% First Grade 77% Second grade 74% Third grade 87% Fourth grade 87% Fifth Grade 84% Here are the goals for each grade level for the end of the year. The goals represent the percentage of students who we hope to be at grade level. Kindergarten: 95% First Grade: 84% Second Grade: 84% Third Grade: 88% Fourth Grade: 90% Fifth Grade: 90%</w:t>
      </w:r>
    </w:p>
    <w:p w:rsidR="00F76D69" w:rsidRPr="00F76D69" w:rsidRDefault="00F76D69" w:rsidP="00F76D69">
      <w:pPr>
        <w:shd w:val="clear" w:color="auto" w:fill="416E92"/>
        <w:spacing w:before="100" w:beforeAutospacing="1" w:after="100" w:afterAutospacing="1" w:line="240" w:lineRule="auto"/>
        <w:textAlignment w:val="baseline"/>
        <w:outlineLvl w:val="2"/>
        <w:rPr>
          <w:rFonts w:ascii="Helvetica" w:eastAsia="Times New Roman" w:hAnsi="Helvetica" w:cs="Helvetica"/>
          <w:color w:val="FFFFFF"/>
          <w:sz w:val="27"/>
          <w:szCs w:val="27"/>
        </w:rPr>
      </w:pPr>
      <w:r w:rsidRPr="00F76D69">
        <w:rPr>
          <w:rFonts w:ascii="Helvetica" w:eastAsia="Times New Roman" w:hAnsi="Helvetica" w:cs="Helvetica"/>
          <w:color w:val="FFFFFF"/>
          <w:sz w:val="27"/>
          <w:szCs w:val="27"/>
        </w:rPr>
        <w:t>Academic Areas</w:t>
      </w:r>
    </w:p>
    <w:p w:rsidR="00F76D69" w:rsidRPr="00F76D69" w:rsidRDefault="00F76D69" w:rsidP="00F76D69">
      <w:pPr>
        <w:numPr>
          <w:ilvl w:val="0"/>
          <w:numId w:val="1"/>
        </w:numPr>
        <w:spacing w:after="0" w:line="240" w:lineRule="auto"/>
        <w:textAlignment w:val="baseline"/>
        <w:rPr>
          <w:rFonts w:ascii="Times New Roman" w:eastAsia="Times New Roman" w:hAnsi="Times New Roman" w:cs="Times New Roman"/>
          <w:sz w:val="24"/>
          <w:szCs w:val="24"/>
        </w:rPr>
      </w:pPr>
      <w:r w:rsidRPr="00F76D69">
        <w:rPr>
          <w:rFonts w:ascii="Times New Roman" w:eastAsia="Times New Roman" w:hAnsi="Times New Roman" w:cs="Times New Roman"/>
          <w:sz w:val="24"/>
          <w:szCs w:val="24"/>
        </w:rPr>
        <w:t>Reading</w:t>
      </w:r>
    </w:p>
    <w:p w:rsidR="00F76D69" w:rsidRPr="00F76D69" w:rsidRDefault="00F76D69" w:rsidP="00F76D69">
      <w:pPr>
        <w:shd w:val="clear" w:color="auto" w:fill="416E92"/>
        <w:spacing w:before="100" w:beforeAutospacing="1" w:after="100" w:afterAutospacing="1" w:line="240" w:lineRule="auto"/>
        <w:textAlignment w:val="baseline"/>
        <w:outlineLvl w:val="2"/>
        <w:rPr>
          <w:rFonts w:ascii="Helvetica" w:eastAsia="Times New Roman" w:hAnsi="Helvetica" w:cs="Helvetica"/>
          <w:color w:val="FFFFFF"/>
          <w:sz w:val="27"/>
          <w:szCs w:val="27"/>
        </w:rPr>
      </w:pPr>
      <w:r w:rsidRPr="00F76D69">
        <w:rPr>
          <w:rFonts w:ascii="Helvetica" w:eastAsia="Times New Roman" w:hAnsi="Helvetica" w:cs="Helvetica"/>
          <w:color w:val="FFFFFF"/>
          <w:sz w:val="27"/>
          <w:szCs w:val="27"/>
        </w:rPr>
        <w:t>Measurements</w:t>
      </w:r>
    </w:p>
    <w:p w:rsidR="00F76D69" w:rsidRPr="00F76D69" w:rsidRDefault="00F76D69" w:rsidP="00F7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Helvetica" w:eastAsia="Times New Roman" w:hAnsi="Helvetica" w:cs="Helvetica"/>
          <w:sz w:val="20"/>
          <w:szCs w:val="20"/>
        </w:rPr>
      </w:pPr>
      <w:r w:rsidRPr="00F76D69">
        <w:rPr>
          <w:rFonts w:ascii="Helvetica" w:eastAsia="Times New Roman" w:hAnsi="Helvetica" w:cs="Helvetica"/>
          <w:sz w:val="20"/>
          <w:szCs w:val="20"/>
        </w:rPr>
        <w:t>DIBELS composite scores. The DIBELS test will be administered three times next year. Beginning, middle and end of the year. Our goal is simple. We are striving to reach a certain percentage of students on grade level at the end of the year.  (per the composite score)</w:t>
      </w:r>
    </w:p>
    <w:p w:rsidR="00F76D69" w:rsidRPr="00F76D69" w:rsidRDefault="00F76D69" w:rsidP="00F76D69">
      <w:pPr>
        <w:shd w:val="clear" w:color="auto" w:fill="416E92"/>
        <w:spacing w:before="100" w:beforeAutospacing="1" w:after="100" w:afterAutospacing="1" w:line="240" w:lineRule="auto"/>
        <w:textAlignment w:val="baseline"/>
        <w:outlineLvl w:val="2"/>
        <w:rPr>
          <w:rFonts w:ascii="Helvetica" w:eastAsia="Times New Roman" w:hAnsi="Helvetica" w:cs="Helvetica"/>
          <w:color w:val="FFFFFF"/>
          <w:sz w:val="27"/>
          <w:szCs w:val="27"/>
        </w:rPr>
      </w:pPr>
      <w:r w:rsidRPr="00F76D69">
        <w:rPr>
          <w:rFonts w:ascii="Helvetica" w:eastAsia="Times New Roman" w:hAnsi="Helvetica" w:cs="Helvetica"/>
          <w:color w:val="FFFFFF"/>
          <w:sz w:val="27"/>
          <w:szCs w:val="27"/>
        </w:rPr>
        <w:t>Action Plan Steps</w:t>
      </w:r>
    </w:p>
    <w:p w:rsidR="00F76D69" w:rsidRPr="00F76D69" w:rsidRDefault="00F76D69" w:rsidP="00F7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Helvetica" w:eastAsia="Times New Roman" w:hAnsi="Helvetica" w:cs="Helvetica"/>
          <w:sz w:val="20"/>
          <w:szCs w:val="20"/>
        </w:rPr>
      </w:pPr>
      <w:r w:rsidRPr="00F76D69">
        <w:rPr>
          <w:rFonts w:ascii="Helvetica" w:eastAsia="Times New Roman" w:hAnsi="Helvetica" w:cs="Helvetica"/>
          <w:sz w:val="20"/>
          <w:szCs w:val="20"/>
        </w:rPr>
        <w:t>1. Purchase 120 student licenses of Read Naturally Live. We will provide these licenses to grades 2-5, 30 licenses per grade. Read Naturally Live is a reading intervention tool that has a proven track record and is research based. This will allow us to begin working with these students intensively early in the year.</w:t>
      </w:r>
    </w:p>
    <w:p w:rsidR="00F76D69" w:rsidRPr="00F76D69" w:rsidRDefault="00F76D69" w:rsidP="00F7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Helvetica" w:eastAsia="Times New Roman" w:hAnsi="Helvetica" w:cs="Helvetica"/>
          <w:sz w:val="20"/>
          <w:szCs w:val="20"/>
        </w:rPr>
      </w:pPr>
    </w:p>
    <w:p w:rsidR="00F76D69" w:rsidRPr="00F76D69" w:rsidRDefault="00F76D69" w:rsidP="00F7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Helvetica" w:eastAsia="Times New Roman" w:hAnsi="Helvetica" w:cs="Helvetica"/>
          <w:sz w:val="20"/>
          <w:szCs w:val="20"/>
        </w:rPr>
      </w:pPr>
      <w:r w:rsidRPr="00F76D69">
        <w:rPr>
          <w:rFonts w:ascii="Helvetica" w:eastAsia="Times New Roman" w:hAnsi="Helvetica" w:cs="Helvetica"/>
          <w:sz w:val="20"/>
          <w:szCs w:val="20"/>
        </w:rPr>
        <w:t>2. We will purchase 5 new projectors to be used in conjunction with the smart boards that are in our classrooms.  Many of our projectors are old and due to be replaced. Many of our reading programs call for the use of a smart board and projector.</w:t>
      </w:r>
    </w:p>
    <w:p w:rsidR="00F76D69" w:rsidRPr="00F76D69" w:rsidRDefault="00F76D69" w:rsidP="00F7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Helvetica" w:eastAsia="Times New Roman" w:hAnsi="Helvetica" w:cs="Helvetica"/>
          <w:sz w:val="20"/>
          <w:szCs w:val="20"/>
        </w:rPr>
      </w:pPr>
    </w:p>
    <w:p w:rsidR="00F76D69" w:rsidRPr="00F76D69" w:rsidRDefault="00F76D69" w:rsidP="00F76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Helvetica" w:eastAsia="Times New Roman" w:hAnsi="Helvetica" w:cs="Helvetica"/>
          <w:sz w:val="20"/>
          <w:szCs w:val="20"/>
        </w:rPr>
      </w:pPr>
      <w:r w:rsidRPr="00F76D69">
        <w:rPr>
          <w:rFonts w:ascii="Helvetica" w:eastAsia="Times New Roman" w:hAnsi="Helvetica" w:cs="Helvetica"/>
          <w:sz w:val="20"/>
          <w:szCs w:val="20"/>
        </w:rPr>
        <w:t>3. We will pay for the services of 8 reading aides, who will each work approximately 144 days per year (Mondays, Tuesdays, Thursdays and Fridays).  Land Trust funding will pay for them to work 4.5 hours per day.</w:t>
      </w:r>
    </w:p>
    <w:p w:rsidR="00F76D69" w:rsidRPr="00F76D69" w:rsidRDefault="00F76D69" w:rsidP="00F76D69">
      <w:pPr>
        <w:spacing w:before="100" w:beforeAutospacing="1" w:after="100" w:afterAutospacing="1" w:line="240" w:lineRule="atLeast"/>
        <w:textAlignment w:val="baseline"/>
        <w:outlineLvl w:val="2"/>
        <w:rPr>
          <w:rFonts w:ascii="Helvetica" w:eastAsia="Times New Roman" w:hAnsi="Helvetica" w:cs="Helvetica"/>
          <w:color w:val="416E92"/>
          <w:sz w:val="27"/>
          <w:szCs w:val="27"/>
        </w:rPr>
      </w:pPr>
      <w:r w:rsidRPr="00F76D69">
        <w:rPr>
          <w:rFonts w:ascii="Helvetica" w:eastAsia="Times New Roman" w:hAnsi="Helvetica" w:cs="Helvetica"/>
          <w:color w:val="416E92"/>
          <w:sz w:val="27"/>
          <w:szCs w:val="27"/>
        </w:rPr>
        <w:t>Expenditures</w:t>
      </w:r>
    </w:p>
    <w:tbl>
      <w:tblPr>
        <w:tblW w:w="13200" w:type="dxa"/>
        <w:tblCellMar>
          <w:left w:w="0" w:type="dxa"/>
          <w:right w:w="0" w:type="dxa"/>
        </w:tblCellMar>
        <w:tblLook w:val="04A0" w:firstRow="1" w:lastRow="0" w:firstColumn="1" w:lastColumn="0" w:noHBand="0" w:noVBand="1"/>
      </w:tblPr>
      <w:tblGrid>
        <w:gridCol w:w="3331"/>
        <w:gridCol w:w="8540"/>
        <w:gridCol w:w="1329"/>
      </w:tblGrid>
      <w:tr w:rsidR="00F76D69" w:rsidRPr="00F76D69" w:rsidTr="00F76D69">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rsidR="00F76D69" w:rsidRPr="00F76D69" w:rsidRDefault="00F76D69" w:rsidP="00F76D69">
            <w:pPr>
              <w:spacing w:after="0" w:line="288" w:lineRule="atLeast"/>
              <w:rPr>
                <w:rFonts w:ascii="Helvetica" w:eastAsia="Times New Roman" w:hAnsi="Helvetica" w:cs="Helvetica"/>
                <w:color w:val="FFFFFF"/>
                <w:sz w:val="20"/>
                <w:szCs w:val="20"/>
              </w:rPr>
            </w:pPr>
            <w:r w:rsidRPr="00F76D69">
              <w:rPr>
                <w:rFonts w:ascii="Helvetica" w:eastAsia="Times New Roman" w:hAnsi="Helvetica" w:cs="Helvetica"/>
                <w:color w:val="FFFFFF"/>
                <w:sz w:val="20"/>
                <w:szCs w:val="20"/>
              </w:rPr>
              <w:lastRenderedPageBreak/>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rsidR="00F76D69" w:rsidRPr="00F76D69" w:rsidRDefault="00F76D69" w:rsidP="00F76D69">
            <w:pPr>
              <w:spacing w:after="0" w:line="288" w:lineRule="atLeast"/>
              <w:rPr>
                <w:rFonts w:ascii="Helvetica" w:eastAsia="Times New Roman" w:hAnsi="Helvetica" w:cs="Helvetica"/>
                <w:color w:val="FFFFFF"/>
                <w:sz w:val="20"/>
                <w:szCs w:val="20"/>
              </w:rPr>
            </w:pPr>
            <w:r w:rsidRPr="00F76D69">
              <w:rPr>
                <w:rFonts w:ascii="Helvetica" w:eastAsia="Times New Roman" w:hAnsi="Helvetica" w:cs="Helvetica"/>
                <w:color w:val="FFFFFF"/>
                <w:sz w:val="20"/>
                <w:szCs w:val="20"/>
              </w:rPr>
              <w:t>Description</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rsidR="00F76D69" w:rsidRPr="00F76D69" w:rsidRDefault="00F76D69" w:rsidP="00F76D69">
            <w:pPr>
              <w:spacing w:after="0" w:line="288" w:lineRule="atLeast"/>
              <w:rPr>
                <w:rFonts w:ascii="Helvetica" w:eastAsia="Times New Roman" w:hAnsi="Helvetica" w:cs="Helvetica"/>
                <w:color w:val="FFFFFF"/>
                <w:sz w:val="20"/>
                <w:szCs w:val="20"/>
              </w:rPr>
            </w:pPr>
            <w:r w:rsidRPr="00F76D69">
              <w:rPr>
                <w:rFonts w:ascii="Helvetica" w:eastAsia="Times New Roman" w:hAnsi="Helvetica" w:cs="Helvetica"/>
                <w:color w:val="FFFFFF"/>
                <w:sz w:val="20"/>
                <w:szCs w:val="20"/>
              </w:rPr>
              <w:t>Estimated Cost</w:t>
            </w:r>
          </w:p>
        </w:tc>
      </w:tr>
      <w:tr w:rsidR="00F76D69" w:rsidRPr="00F76D69" w:rsidTr="00F76D69">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rsidR="00F76D69" w:rsidRPr="00F76D69" w:rsidRDefault="00F76D69" w:rsidP="00F76D69">
            <w:pPr>
              <w:spacing w:after="0" w:line="288" w:lineRule="atLeast"/>
              <w:rPr>
                <w:rFonts w:ascii="Helvetica" w:eastAsia="Times New Roman" w:hAnsi="Helvetica" w:cs="Helvetica"/>
                <w:color w:val="FFFFFF"/>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rsidR="00F76D69" w:rsidRPr="00F76D69" w:rsidRDefault="00F76D69" w:rsidP="00F76D69">
            <w:pPr>
              <w:spacing w:after="0" w:line="288" w:lineRule="atLeast"/>
              <w:jc w:val="right"/>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rsidR="00F76D69" w:rsidRPr="00F76D69" w:rsidRDefault="00F76D69" w:rsidP="00F76D69">
            <w:pPr>
              <w:spacing w:after="0" w:line="288" w:lineRule="atLeast"/>
              <w:jc w:val="right"/>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$93,608</w:t>
            </w:r>
          </w:p>
        </w:tc>
      </w:tr>
      <w:tr w:rsidR="00F76D69" w:rsidRPr="00F76D69" w:rsidTr="00F76D69">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before="100" w:beforeAutospacing="1" w:after="100" w:afterAutospacing="1" w:line="240" w:lineRule="auto"/>
              <w:textAlignment w:val="baseline"/>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Wages for 8 reading aides. 4.5 hours per day. 144 days per year. Total expense per reading aide: $10,951 These wages based on the best projection of our district office personnel.</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jc w:val="right"/>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$87,608</w:t>
            </w:r>
          </w:p>
        </w:tc>
      </w:tr>
      <w:tr w:rsidR="00F76D69" w:rsidRPr="00F76D69" w:rsidTr="00F76D69">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Equipment (Computer Hardware, Instruments, Furniture) (730)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before="100" w:beforeAutospacing="1" w:after="100" w:afterAutospacing="1" w:line="240" w:lineRule="auto"/>
              <w:textAlignment w:val="baseline"/>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5 projectors to use with classroom smart boards. These are $594.00 each.</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jc w:val="right"/>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$3,000</w:t>
            </w:r>
          </w:p>
        </w:tc>
      </w:tr>
      <w:tr w:rsidR="00F76D69" w:rsidRPr="00F76D69" w:rsidTr="00F76D69">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Textbooks (Online Curriculum or Subscriptions) (642)</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before="100" w:beforeAutospacing="1" w:after="100" w:afterAutospacing="1" w:line="240" w:lineRule="auto"/>
              <w:textAlignment w:val="baseline"/>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Read Naturally Live. 120 subscriptions at $23.00 each. We will also purchase some PD materials on the program for our teachers to use as they prepare to use the program. This will cost about $150.00.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jc w:val="right"/>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$3,000</w:t>
            </w:r>
          </w:p>
        </w:tc>
      </w:tr>
    </w:tbl>
    <w:p w:rsidR="00F76D69" w:rsidRPr="00F76D69" w:rsidRDefault="00F76D69" w:rsidP="00F76D69">
      <w:pPr>
        <w:spacing w:after="0" w:line="240" w:lineRule="auto"/>
        <w:rPr>
          <w:rFonts w:ascii="Times New Roman" w:eastAsia="Times New Roman" w:hAnsi="Times New Roman" w:cs="Times New Roman"/>
          <w:sz w:val="24"/>
          <w:szCs w:val="24"/>
        </w:rPr>
      </w:pPr>
      <w:r w:rsidRPr="00F76D69">
        <w:rPr>
          <w:rFonts w:ascii="Times New Roman" w:eastAsia="Times New Roman" w:hAnsi="Times New Roman" w:cs="Times New Roman"/>
          <w:sz w:val="24"/>
          <w:szCs w:val="24"/>
        </w:rPr>
        <w:pict>
          <v:rect id="_x0000_i1025" style="width:0;height:.75pt" o:hralign="center" o:hrstd="t" o:hrnoshade="t" o:hr="t" fillcolor="#333" stroked="f"/>
        </w:pict>
      </w:r>
    </w:p>
    <w:p w:rsidR="00F76D69" w:rsidRPr="00F76D69" w:rsidRDefault="00F76D69" w:rsidP="00F76D69">
      <w:pPr>
        <w:spacing w:before="100" w:beforeAutospacing="1" w:after="100" w:afterAutospacing="1" w:line="240" w:lineRule="atLeast"/>
        <w:textAlignment w:val="baseline"/>
        <w:outlineLvl w:val="1"/>
        <w:rPr>
          <w:rFonts w:ascii="Helvetica" w:eastAsia="Times New Roman" w:hAnsi="Helvetica" w:cs="Helvetica"/>
          <w:color w:val="416E92"/>
          <w:sz w:val="36"/>
          <w:szCs w:val="36"/>
        </w:rPr>
      </w:pPr>
      <w:r w:rsidRPr="00F76D69">
        <w:rPr>
          <w:rFonts w:ascii="Helvetica" w:eastAsia="Times New Roman" w:hAnsi="Helvetica" w:cs="Helvetica"/>
          <w:color w:val="416E92"/>
          <w:sz w:val="36"/>
          <w:szCs w:val="36"/>
        </w:rPr>
        <w:t>Summary of Estimated Expenditures</w:t>
      </w:r>
    </w:p>
    <w:tbl>
      <w:tblPr>
        <w:tblW w:w="13200" w:type="dxa"/>
        <w:tblCellMar>
          <w:left w:w="0" w:type="dxa"/>
          <w:right w:w="0" w:type="dxa"/>
        </w:tblCellMar>
        <w:tblLook w:val="04A0" w:firstRow="1" w:lastRow="0" w:firstColumn="1" w:lastColumn="0" w:noHBand="0" w:noVBand="1"/>
      </w:tblPr>
      <w:tblGrid>
        <w:gridCol w:w="9457"/>
        <w:gridCol w:w="3743"/>
      </w:tblGrid>
      <w:tr w:rsidR="00F76D69" w:rsidRPr="00F76D69" w:rsidTr="00F76D69">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rsidR="00F76D69" w:rsidRPr="00F76D69" w:rsidRDefault="00F76D69" w:rsidP="00F76D69">
            <w:pPr>
              <w:spacing w:after="0" w:line="288" w:lineRule="atLeast"/>
              <w:rPr>
                <w:rFonts w:ascii="Helvetica" w:eastAsia="Times New Roman" w:hAnsi="Helvetica" w:cs="Helvetica"/>
                <w:color w:val="FFFFFF"/>
                <w:sz w:val="20"/>
                <w:szCs w:val="20"/>
              </w:rPr>
            </w:pPr>
            <w:r w:rsidRPr="00F76D69">
              <w:rPr>
                <w:rFonts w:ascii="Helvetica" w:eastAsia="Times New Roman" w:hAnsi="Helvetica" w:cs="Helvetica"/>
                <w:color w:val="FFFFFF"/>
                <w:sz w:val="20"/>
                <w:szCs w:val="20"/>
              </w:rPr>
              <w:t>Category</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rsidR="00F76D69" w:rsidRPr="00F76D69" w:rsidRDefault="00F76D69" w:rsidP="00F76D69">
            <w:pPr>
              <w:spacing w:after="0" w:line="288" w:lineRule="atLeast"/>
              <w:rPr>
                <w:rFonts w:ascii="Helvetica" w:eastAsia="Times New Roman" w:hAnsi="Helvetica" w:cs="Helvetica"/>
                <w:color w:val="FFFFFF"/>
                <w:sz w:val="20"/>
                <w:szCs w:val="20"/>
              </w:rPr>
            </w:pPr>
            <w:r w:rsidRPr="00F76D69">
              <w:rPr>
                <w:rFonts w:ascii="Helvetica" w:eastAsia="Times New Roman" w:hAnsi="Helvetica" w:cs="Helvetica"/>
                <w:color w:val="FFFFFF"/>
                <w:sz w:val="20"/>
                <w:szCs w:val="20"/>
              </w:rPr>
              <w:t>Estimated Cost</w:t>
            </w:r>
            <w:r w:rsidRPr="00F76D69">
              <w:rPr>
                <w:rFonts w:ascii="Helvetica" w:eastAsia="Times New Roman" w:hAnsi="Helvetica" w:cs="Helvetica"/>
                <w:color w:val="FFFFFF"/>
                <w:sz w:val="20"/>
                <w:szCs w:val="20"/>
              </w:rPr>
              <w:br/>
              <w:t>(entered by the school)</w:t>
            </w:r>
          </w:p>
        </w:tc>
      </w:tr>
      <w:tr w:rsidR="00F76D69" w:rsidRPr="00F76D69" w:rsidTr="00F76D69">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rsidR="00F76D69" w:rsidRPr="00F76D69" w:rsidRDefault="00F76D69" w:rsidP="00F76D69">
            <w:pPr>
              <w:spacing w:after="0" w:line="288" w:lineRule="atLeast"/>
              <w:jc w:val="right"/>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Total:</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rsidR="00F76D69" w:rsidRPr="00F76D69" w:rsidRDefault="00F76D69" w:rsidP="00F76D69">
            <w:pPr>
              <w:spacing w:after="0" w:line="288" w:lineRule="atLeast"/>
              <w:jc w:val="right"/>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$93,608</w:t>
            </w:r>
          </w:p>
        </w:tc>
      </w:tr>
      <w:tr w:rsidR="00F76D69" w:rsidRPr="00F76D69" w:rsidTr="00F76D69">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Salaries and Employee Benefits (100 and 200)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jc w:val="right"/>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$87,608</w:t>
            </w:r>
          </w:p>
        </w:tc>
      </w:tr>
      <w:tr w:rsidR="00F76D69" w:rsidRPr="00F76D69" w:rsidTr="00F76D69">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Textbooks (Online Curriculum or Subscriptions) (642)</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jc w:val="right"/>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$3,000</w:t>
            </w:r>
          </w:p>
        </w:tc>
      </w:tr>
      <w:tr w:rsidR="00F76D69" w:rsidRPr="00F76D69" w:rsidTr="00F76D69">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Equipment (Computer Hardware, Instruments, Furniture) (730)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jc w:val="right"/>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$3,000</w:t>
            </w:r>
          </w:p>
        </w:tc>
      </w:tr>
    </w:tbl>
    <w:p w:rsidR="00F76D69" w:rsidRPr="00F76D69" w:rsidRDefault="00F76D69" w:rsidP="00F76D69">
      <w:pPr>
        <w:spacing w:before="100" w:beforeAutospacing="1" w:after="100" w:afterAutospacing="1" w:line="240" w:lineRule="atLeast"/>
        <w:textAlignment w:val="baseline"/>
        <w:outlineLvl w:val="1"/>
        <w:rPr>
          <w:rFonts w:ascii="Helvetica" w:eastAsia="Times New Roman" w:hAnsi="Helvetica" w:cs="Helvetica"/>
          <w:color w:val="416E92"/>
          <w:sz w:val="36"/>
          <w:szCs w:val="36"/>
        </w:rPr>
      </w:pPr>
      <w:r w:rsidRPr="00F76D69">
        <w:rPr>
          <w:rFonts w:ascii="Helvetica" w:eastAsia="Times New Roman" w:hAnsi="Helvetica" w:cs="Helvetica"/>
          <w:color w:val="416E92"/>
          <w:sz w:val="36"/>
          <w:szCs w:val="36"/>
        </w:rPr>
        <w:t>Funding Estimates</w:t>
      </w:r>
    </w:p>
    <w:tbl>
      <w:tblPr>
        <w:tblW w:w="13200" w:type="dxa"/>
        <w:tblCellMar>
          <w:left w:w="0" w:type="dxa"/>
          <w:right w:w="0" w:type="dxa"/>
        </w:tblCellMar>
        <w:tblLook w:val="04A0" w:firstRow="1" w:lastRow="0" w:firstColumn="1" w:lastColumn="0" w:noHBand="0" w:noVBand="1"/>
      </w:tblPr>
      <w:tblGrid>
        <w:gridCol w:w="11866"/>
        <w:gridCol w:w="1334"/>
      </w:tblGrid>
      <w:tr w:rsidR="00F76D69" w:rsidRPr="00F76D69" w:rsidTr="00F76D69">
        <w:trPr>
          <w:tblHeader/>
        </w:trPr>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rsidR="00F76D69" w:rsidRPr="00F76D69" w:rsidRDefault="00F76D69" w:rsidP="00F76D69">
            <w:pPr>
              <w:spacing w:after="0" w:line="288" w:lineRule="atLeast"/>
              <w:rPr>
                <w:rFonts w:ascii="Helvetica" w:eastAsia="Times New Roman" w:hAnsi="Helvetica" w:cs="Helvetica"/>
                <w:color w:val="FFFFFF"/>
                <w:sz w:val="20"/>
                <w:szCs w:val="20"/>
              </w:rPr>
            </w:pPr>
            <w:r w:rsidRPr="00F76D69">
              <w:rPr>
                <w:rFonts w:ascii="Helvetica" w:eastAsia="Times New Roman" w:hAnsi="Helvetica" w:cs="Helvetica"/>
                <w:color w:val="FFFFFF"/>
                <w:sz w:val="20"/>
                <w:szCs w:val="20"/>
              </w:rPr>
              <w:t>Estimates</w:t>
            </w:r>
          </w:p>
        </w:tc>
        <w:tc>
          <w:tcPr>
            <w:tcW w:w="0" w:type="auto"/>
            <w:tcBorders>
              <w:top w:val="single" w:sz="6" w:space="0" w:color="416E92"/>
              <w:left w:val="single" w:sz="6" w:space="0" w:color="416E92"/>
              <w:bottom w:val="single" w:sz="6" w:space="0" w:color="416E92"/>
              <w:right w:val="single" w:sz="6" w:space="0" w:color="416E92"/>
            </w:tcBorders>
            <w:shd w:val="clear" w:color="auto" w:fill="416E92"/>
            <w:tcMar>
              <w:top w:w="120" w:type="dxa"/>
              <w:left w:w="120" w:type="dxa"/>
              <w:bottom w:w="120" w:type="dxa"/>
              <w:right w:w="120" w:type="dxa"/>
            </w:tcMar>
            <w:vAlign w:val="center"/>
            <w:hideMark/>
          </w:tcPr>
          <w:p w:rsidR="00F76D69" w:rsidRPr="00F76D69" w:rsidRDefault="00F76D69" w:rsidP="00F76D69">
            <w:pPr>
              <w:spacing w:after="0" w:line="288" w:lineRule="atLeast"/>
              <w:rPr>
                <w:rFonts w:ascii="Helvetica" w:eastAsia="Times New Roman" w:hAnsi="Helvetica" w:cs="Helvetica"/>
                <w:color w:val="FFFFFF"/>
                <w:sz w:val="20"/>
                <w:szCs w:val="20"/>
              </w:rPr>
            </w:pPr>
            <w:r w:rsidRPr="00F76D69">
              <w:rPr>
                <w:rFonts w:ascii="Helvetica" w:eastAsia="Times New Roman" w:hAnsi="Helvetica" w:cs="Helvetica"/>
                <w:color w:val="FFFFFF"/>
                <w:sz w:val="20"/>
                <w:szCs w:val="20"/>
              </w:rPr>
              <w:t>Totals</w:t>
            </w:r>
          </w:p>
        </w:tc>
      </w:tr>
      <w:tr w:rsidR="00F76D69" w:rsidRPr="00F76D69" w:rsidTr="00F76D69">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Estimated Carry-over from the 2018-2019 Progress Report</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jc w:val="right"/>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$571</w:t>
            </w:r>
          </w:p>
        </w:tc>
      </w:tr>
      <w:tr w:rsidR="00F76D69" w:rsidRPr="00F76D69" w:rsidTr="00F76D69">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lastRenderedPageBreak/>
              <w:t>Estimated Distribution in 2019-2020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jc w:val="right"/>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$96,544</w:t>
            </w:r>
          </w:p>
        </w:tc>
      </w:tr>
      <w:tr w:rsidR="00F76D69" w:rsidRPr="00F76D69" w:rsidTr="00F76D69">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jc w:val="right"/>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Total ESTIMATED Available Funds for 2019-2020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jc w:val="right"/>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$97,115</w:t>
            </w:r>
          </w:p>
        </w:tc>
      </w:tr>
      <w:tr w:rsidR="00F76D69" w:rsidRPr="00F76D69" w:rsidTr="00F76D69">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Summary of Estimated Expenditures For 2019-2020</w:t>
            </w:r>
          </w:p>
        </w:tc>
        <w:tc>
          <w:tcPr>
            <w:tcW w:w="0" w:type="auto"/>
            <w:tcBorders>
              <w:top w:val="single" w:sz="6" w:space="0" w:color="CCCCCC"/>
              <w:left w:val="single" w:sz="6" w:space="0" w:color="CCCCCC"/>
              <w:bottom w:val="single" w:sz="6" w:space="0" w:color="CCCCCC"/>
              <w:right w:val="single" w:sz="6" w:space="0" w:color="CCCCCC"/>
            </w:tcBorders>
            <w:tcMar>
              <w:top w:w="60" w:type="dxa"/>
              <w:left w:w="120" w:type="dxa"/>
              <w:bottom w:w="60" w:type="dxa"/>
              <w:right w:w="120" w:type="dxa"/>
            </w:tcMar>
            <w:vAlign w:val="bottom"/>
            <w:hideMark/>
          </w:tcPr>
          <w:p w:rsidR="00F76D69" w:rsidRPr="00F76D69" w:rsidRDefault="00F76D69" w:rsidP="00F76D69">
            <w:pPr>
              <w:spacing w:after="0" w:line="240" w:lineRule="auto"/>
              <w:jc w:val="right"/>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$93,608</w:t>
            </w:r>
          </w:p>
        </w:tc>
      </w:tr>
      <w:tr w:rsidR="00F76D69" w:rsidRPr="00F76D69" w:rsidTr="00F76D69">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rsidR="00F76D69" w:rsidRPr="00F76D69" w:rsidRDefault="00F76D69" w:rsidP="00F76D69">
            <w:pPr>
              <w:spacing w:after="0" w:line="288" w:lineRule="atLeast"/>
              <w:jc w:val="right"/>
              <w:rPr>
                <w:rFonts w:ascii="Helvetica" w:eastAsia="Times New Roman" w:hAnsi="Helvetica" w:cs="Helvetica"/>
                <w:color w:val="333333"/>
                <w:sz w:val="20"/>
                <w:szCs w:val="20"/>
              </w:rPr>
            </w:pPr>
            <w:r w:rsidRPr="00F76D69">
              <w:rPr>
                <w:rFonts w:ascii="Helvetica" w:eastAsia="Times New Roman" w:hAnsi="Helvetica" w:cs="Helvetica"/>
                <w:b/>
                <w:bCs/>
                <w:color w:val="333333"/>
                <w:sz w:val="20"/>
                <w:szCs w:val="20"/>
                <w:bdr w:val="none" w:sz="0" w:space="0" w:color="auto" w:frame="1"/>
              </w:rPr>
              <w:t>This number may not be a negative number</w:t>
            </w:r>
            <w:r w:rsidRPr="00F76D69">
              <w:rPr>
                <w:rFonts w:ascii="Helvetica" w:eastAsia="Times New Roman" w:hAnsi="Helvetica" w:cs="Helvetica"/>
                <w:color w:val="333333"/>
                <w:sz w:val="20"/>
                <w:szCs w:val="20"/>
              </w:rPr>
              <w:t>     Total ESTIMATED Carry Over to 2020-2021</w:t>
            </w:r>
          </w:p>
        </w:tc>
        <w:tc>
          <w:tcPr>
            <w:tcW w:w="0" w:type="auto"/>
            <w:tcBorders>
              <w:top w:val="single" w:sz="6" w:space="0" w:color="CCCCCC"/>
              <w:left w:val="single" w:sz="6" w:space="0" w:color="CCCCCC"/>
              <w:bottom w:val="single" w:sz="6" w:space="0" w:color="CCCCCC"/>
              <w:right w:val="single" w:sz="6" w:space="0" w:color="CCCCCC"/>
            </w:tcBorders>
            <w:shd w:val="clear" w:color="auto" w:fill="CCCCCC"/>
            <w:tcMar>
              <w:top w:w="120" w:type="dxa"/>
              <w:left w:w="120" w:type="dxa"/>
              <w:bottom w:w="120" w:type="dxa"/>
              <w:right w:w="120" w:type="dxa"/>
            </w:tcMar>
            <w:vAlign w:val="center"/>
            <w:hideMark/>
          </w:tcPr>
          <w:p w:rsidR="00F76D69" w:rsidRPr="00F76D69" w:rsidRDefault="00F76D69" w:rsidP="00F76D69">
            <w:pPr>
              <w:spacing w:after="0" w:line="288" w:lineRule="atLeast"/>
              <w:jc w:val="right"/>
              <w:rPr>
                <w:rFonts w:ascii="Helvetica" w:eastAsia="Times New Roman" w:hAnsi="Helvetica" w:cs="Helvetica"/>
                <w:color w:val="333333"/>
                <w:sz w:val="20"/>
                <w:szCs w:val="20"/>
              </w:rPr>
            </w:pPr>
            <w:r w:rsidRPr="00F76D69">
              <w:rPr>
                <w:rFonts w:ascii="Helvetica" w:eastAsia="Times New Roman" w:hAnsi="Helvetica" w:cs="Helvetica"/>
                <w:color w:val="333333"/>
                <w:sz w:val="20"/>
                <w:szCs w:val="20"/>
              </w:rPr>
              <w:t>$3,507</w:t>
            </w:r>
          </w:p>
        </w:tc>
      </w:tr>
    </w:tbl>
    <w:p w:rsidR="00F76D69" w:rsidRPr="00F76D69" w:rsidRDefault="00F76D69" w:rsidP="00F76D69">
      <w:pPr>
        <w:spacing w:beforeAutospacing="1" w:after="0" w:afterAutospacing="1" w:line="240" w:lineRule="auto"/>
        <w:textAlignment w:val="baseline"/>
        <w:rPr>
          <w:rFonts w:ascii="Georgia" w:eastAsia="Times New Roman" w:hAnsi="Georgia" w:cs="Times New Roman"/>
          <w:color w:val="333333"/>
          <w:sz w:val="24"/>
          <w:szCs w:val="24"/>
        </w:rPr>
      </w:pPr>
      <w:r w:rsidRPr="00F76D69">
        <w:rPr>
          <w:rFonts w:ascii="Georgia" w:eastAsia="Times New Roman" w:hAnsi="Georgia" w:cs="Times New Roman"/>
          <w:i/>
          <w:iCs/>
          <w:color w:val="333333"/>
          <w:sz w:val="24"/>
          <w:szCs w:val="24"/>
          <w:bdr w:val="none" w:sz="0" w:space="0" w:color="auto" w:frame="1"/>
        </w:rPr>
        <w:t>The Estimated Distribution is subject to change if student enrollment counts change.</w:t>
      </w:r>
    </w:p>
    <w:p w:rsidR="00F76D69" w:rsidRPr="00F76D69" w:rsidRDefault="00F76D69" w:rsidP="00F76D69">
      <w:pPr>
        <w:shd w:val="clear" w:color="auto" w:fill="416E92"/>
        <w:spacing w:before="100" w:beforeAutospacing="1" w:after="100" w:afterAutospacing="1" w:line="240" w:lineRule="auto"/>
        <w:textAlignment w:val="baseline"/>
        <w:outlineLvl w:val="2"/>
        <w:rPr>
          <w:rFonts w:ascii="Helvetica" w:eastAsia="Times New Roman" w:hAnsi="Helvetica" w:cs="Helvetica"/>
          <w:color w:val="FFFFFF"/>
          <w:sz w:val="27"/>
          <w:szCs w:val="27"/>
        </w:rPr>
      </w:pPr>
      <w:r w:rsidRPr="00F76D69">
        <w:rPr>
          <w:rFonts w:ascii="Helvetica" w:eastAsia="Times New Roman" w:hAnsi="Helvetica" w:cs="Helvetica"/>
          <w:color w:val="FFFFFF"/>
          <w:sz w:val="27"/>
          <w:szCs w:val="27"/>
        </w:rPr>
        <w:t>Funding Changes</w:t>
      </w:r>
    </w:p>
    <w:p w:rsidR="00F76D69" w:rsidRPr="00F76D69" w:rsidRDefault="00F76D69" w:rsidP="00F76D69">
      <w:pPr>
        <w:spacing w:after="0" w:line="240" w:lineRule="auto"/>
        <w:textAlignment w:val="baseline"/>
        <w:rPr>
          <w:rFonts w:ascii="Times New Roman" w:eastAsia="Times New Roman" w:hAnsi="Times New Roman" w:cs="Times New Roman"/>
          <w:sz w:val="24"/>
          <w:szCs w:val="24"/>
        </w:rPr>
      </w:pPr>
      <w:r w:rsidRPr="00F76D69">
        <w:rPr>
          <w:rFonts w:ascii="Times New Roman" w:eastAsia="Times New Roman" w:hAnsi="Times New Roman" w:cs="Times New Roman"/>
          <w:i/>
          <w:iCs/>
          <w:sz w:val="24"/>
          <w:szCs w:val="24"/>
          <w:bdr w:val="none" w:sz="0" w:space="0" w:color="auto" w:frame="1"/>
        </w:rPr>
        <w:t>There are times when the planned expenditures in the goals of a plan are provided by the district, a grant, or another unanticipated funding source leaving additional funds to implement the goals. If additional funds are available, how will the council spend the funds to implement the goals in this plan?</w:t>
      </w:r>
    </w:p>
    <w:p w:rsidR="00F76D69" w:rsidRPr="00F76D69" w:rsidRDefault="00F76D69" w:rsidP="00F76D69">
      <w:pPr>
        <w:spacing w:after="0" w:line="240" w:lineRule="auto"/>
        <w:textAlignment w:val="baseline"/>
        <w:rPr>
          <w:rFonts w:ascii="Times New Roman" w:eastAsia="Times New Roman" w:hAnsi="Times New Roman" w:cs="Times New Roman"/>
          <w:sz w:val="24"/>
          <w:szCs w:val="24"/>
        </w:rPr>
      </w:pPr>
      <w:r w:rsidRPr="00F76D69">
        <w:rPr>
          <w:rFonts w:ascii="Times New Roman" w:eastAsia="Times New Roman" w:hAnsi="Times New Roman" w:cs="Times New Roman"/>
          <w:sz w:val="24"/>
          <w:szCs w:val="24"/>
        </w:rPr>
        <w:t>In this event, we would use additional funds to strengthen or enhance the above stated action steps. We would either extend the hours of existing reading aides or purchase additional projectors.</w:t>
      </w:r>
    </w:p>
    <w:p w:rsidR="00BF29B2" w:rsidRDefault="00F76D69">
      <w:bookmarkStart w:id="0" w:name="_GoBack"/>
      <w:bookmarkEnd w:id="0"/>
    </w:p>
    <w:sectPr w:rsidR="00BF29B2" w:rsidSect="00F76D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715"/>
    <w:multiLevelType w:val="multilevel"/>
    <w:tmpl w:val="5D72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69"/>
    <w:rsid w:val="002173FC"/>
    <w:rsid w:val="004344A9"/>
    <w:rsid w:val="00DD3D2F"/>
    <w:rsid w:val="00F7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5B9E"/>
  <w15:chartTrackingRefBased/>
  <w15:docId w15:val="{FAE7F15C-EC23-4794-A3F0-F4A9029F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36618">
      <w:bodyDiv w:val="1"/>
      <w:marLeft w:val="0"/>
      <w:marRight w:val="0"/>
      <w:marTop w:val="0"/>
      <w:marBottom w:val="0"/>
      <w:divBdr>
        <w:top w:val="none" w:sz="0" w:space="0" w:color="auto"/>
        <w:left w:val="none" w:sz="0" w:space="0" w:color="auto"/>
        <w:bottom w:val="none" w:sz="0" w:space="0" w:color="auto"/>
        <w:right w:val="none" w:sz="0" w:space="0" w:color="auto"/>
      </w:divBdr>
    </w:div>
    <w:div w:id="7209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Box Elder School District</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Johnson</dc:creator>
  <cp:keywords/>
  <dc:description/>
  <cp:lastModifiedBy>Mark Johnson</cp:lastModifiedBy>
  <cp:revision>1</cp:revision>
  <dcterms:created xsi:type="dcterms:W3CDTF">2019-09-25T20:38:00Z</dcterms:created>
  <dcterms:modified xsi:type="dcterms:W3CDTF">2019-09-25T20:41:00Z</dcterms:modified>
</cp:coreProperties>
</file>